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3BE04">
      <w:pPr>
        <w:spacing w:line="360" w:lineRule="auto"/>
        <w:jc w:val="center"/>
        <w:rPr>
          <w:b/>
          <w:bCs/>
          <w:spacing w:val="20"/>
          <w:sz w:val="44"/>
          <w:szCs w:val="44"/>
        </w:rPr>
      </w:pPr>
      <w:r>
        <w:rPr>
          <w:rFonts w:hint="eastAsia"/>
          <w:b/>
          <w:bCs/>
          <w:spacing w:val="20"/>
          <w:sz w:val="44"/>
          <w:szCs w:val="44"/>
        </w:rPr>
        <w:t>医学检验技术专业人才培养方案</w:t>
      </w:r>
    </w:p>
    <w:p w14:paraId="7A492832">
      <w:pPr>
        <w:spacing w:beforeLines="100"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制定：医药学院             专业负责人：孙伟                 2025年 4月</w:t>
      </w:r>
    </w:p>
    <w:p w14:paraId="4B629846">
      <w:pPr>
        <w:pStyle w:val="2"/>
        <w:jc w:val="center"/>
      </w:pPr>
      <w:r>
        <w:rPr>
          <w:rFonts w:ascii="宋体" w:hAnsi="宋体"/>
        </w:rPr>
        <w:pict>
          <v:shape id="AutoShape 6" o:spid="_x0000_s1026" o:spt="32" type="#_x0000_t32" style="position:absolute;left:0pt;margin-left:-5.3pt;margin-top:0.25pt;height:0pt;width:487.5pt;z-index:251659264;mso-width-relative:page;mso-height-relative:page;" filled="f" coordsize="21600,21600" o:gfxdata="UEsDBAoAAAAAAIdO4kAAAAAAAAAAAAAAAAAEAAAAZHJzL1BLAwQUAAAACACHTuJAN8WuStMAAAAF&#10;AQAADwAAAGRycy9kb3ducmV2LnhtbE2OwW7CMBBE75X4B2uReqnADoKopNkghNRDjwWkXk28TQLx&#10;OoodQvn6mlN7HM3ozcs3N9uKK/W+cYyQzBUI4tKZhiuE4+F99grCB81Gt44J4Yc8bIrJU64z40b+&#10;pOs+VCJC2GcaoQ6hy6T0ZU1W+7nriGP37XqrQ4x9JU2vxwi3rVwolUqrG44Pte5oV1N52Q8Wgfyw&#10;StR2bavjx318+Vrcz2N3QHyeJuoNRKBb+BvDQz+qQxGdTm5g40WLMEtUGqcIKxCxXqfLJYjTI8oi&#10;l//ti19QSwMEFAAAAAgAh07iQKYuzcfUAQAAsgMAAA4AAABkcnMvZTJvRG9jLnhtbK1TTW/bMAy9&#10;D9h/EHRfHAdIsBpxiiJBd+m2AO1+gCLLtjBZFEglTv79KOVjXXfpoT4Iokg+8j3Sy/vj4MTBIFnw&#10;tSwnUymM19BY39Xy18vjl69SUFS+UQ68qeXJkLxfff60HENlZtCDawwKBvFUjaGWfYyhKgrSvRkU&#10;TSAYz84WcFCRTeyKBtXI6IMrZtPpohgBm4CgDRG/bs5OeUHE9wBC21ptNqD3g/HxjIrGqciUqLeB&#10;5Cp327ZGx59tSyYKV0tmGvPJRfi+S2exWqqqQxV6qy8tqPe08IbToKznojeojYpK7NH+BzVYjUDQ&#10;xomGoTgTyYowi3L6RpvnXgWTubDUFG6i08fB6h+HLQrb8CZI4dXAA3/YR8iVxSLJMwaqOGrtt5gI&#10;6qN/Dk+gf5PwsO6V70wOfjkFzi1TRvFPSjIocJHd+B0ajlGMn7U6tjgkSFZBHPNITreRmGMUmh8X&#10;5V05m/O09NVXqOqaGJDiNwODSJdaUkRluz6uwXsePGCZy6jDE8XUlqquCamqh0frXJ6/82Ks5d18&#10;Ns8JBM42yZnCCLvd2qE4qLRB+csc2fM6DGHvm3MR5y8SJNZn/XbQnLZ4lYZHmbu5rF3aldd2zv77&#10;q63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fFrkrTAAAABQEAAA8AAAAAAAAAAQAgAAAAIgAA&#10;AGRycy9kb3ducmV2LnhtbFBLAQIUABQAAAAIAIdO4kCmLs3H1AEAALIDAAAOAAAAAAAAAAEAIAAA&#10;ACIBAABkcnMvZTJvRG9jLnhtbFBLBQYAAAAABgAGAFkBAABoBQAAAAA=&#10;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人才需求分析</w:t>
      </w:r>
    </w:p>
    <w:p w14:paraId="631263D1">
      <w:pPr>
        <w:ind w:left="-720" w:firstLine="843" w:firstLineChars="300"/>
        <w:rPr>
          <w:color w:val="FF0000"/>
          <w:szCs w:val="21"/>
        </w:rPr>
      </w:pPr>
      <w:r>
        <w:rPr>
          <w:rFonts w:hint="eastAsia"/>
          <w:b/>
          <w:bCs/>
          <w:sz w:val="28"/>
          <w:szCs w:val="28"/>
        </w:rPr>
        <w:t>一、专业</w:t>
      </w:r>
      <w:r>
        <w:rPr>
          <w:rFonts w:hint="eastAsia"/>
          <w:b/>
          <w:sz w:val="28"/>
          <w:szCs w:val="28"/>
        </w:rPr>
        <w:t>企业行业人才需求情况分析</w:t>
      </w:r>
    </w:p>
    <w:p w14:paraId="700425D6">
      <w:pPr>
        <w:ind w:firstLine="420" w:firstLineChars="20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随着新医改政策的推进实施，基层医疗卫生服务体系的“软硬件”建设正在得到加强，基层医院将成为医药卫生专科人才成长的良好平台。目前，我省医学检验人才有研究生、本科、专科、中专等四个学历层次。中专层次医学检验人才已不适应时代发展需要，专科层次检验人才将成为我国县级及以下医疗单位的主要生力军。</w:t>
      </w:r>
    </w:p>
    <w:p w14:paraId="79239D67">
      <w:pPr>
        <w:ind w:firstLine="420" w:firstLineChars="20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医学检验专业的专科毕业生主要面向各级</w:t>
      </w:r>
      <w:r>
        <w:rPr>
          <w:rFonts w:hint="eastAsia" w:ascii="宋体" w:hAnsi="宋体" w:cs="宋体"/>
          <w:color w:val="000000"/>
          <w:szCs w:val="21"/>
          <w:shd w:val="clear" w:color="auto" w:fill="FFFFFF"/>
          <w:lang w:eastAsia="zh-CN"/>
        </w:rPr>
        <w:t>医院检验科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、血站（血液中心）、</w:t>
      </w:r>
      <w:r>
        <w:rPr>
          <w:rFonts w:hint="eastAsia" w:ascii="宋体" w:hAnsi="宋体" w:cs="宋体"/>
          <w:color w:val="000000"/>
          <w:szCs w:val="21"/>
          <w:shd w:val="clear" w:color="auto" w:fill="FFFFFF"/>
          <w:lang w:eastAsia="zh-CN"/>
        </w:rPr>
        <w:t>各级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疾病预防控制中心、计划生育服务中心等医疗卫生机构、医学生物企业、第三方</w:t>
      </w:r>
      <w:r>
        <w:rPr>
          <w:rFonts w:hint="eastAsia" w:ascii="宋体" w:hAnsi="宋体" w:cs="宋体"/>
          <w:color w:val="000000"/>
          <w:szCs w:val="21"/>
          <w:shd w:val="clear" w:color="auto" w:fill="FFFFFF"/>
          <w:lang w:eastAsia="zh-CN"/>
        </w:rPr>
        <w:t>检测机构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等医学相关类实验室的临床检验、临床生物化学检验、临床微生物检验、临床免疫学检验和血库等岗位从事医学检验技术工作。并且需求量较大。</w:t>
      </w:r>
    </w:p>
    <w:p w14:paraId="4C7521ED">
      <w:pPr>
        <w:ind w:firstLine="210" w:firstLineChars="10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各级医疗卫生机构、环保机构和食品生产企业等，生物学检验、卫生微生物检验、食品理化检验、水质理化检验、空气理化检验等工作岗位，为医学检验技术专业毕业生的就业也提供了广阔的空间。</w:t>
      </w:r>
    </w:p>
    <w:p w14:paraId="02FC9D25">
      <w:pPr>
        <w:ind w:firstLine="281" w:firstLineChars="1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二、专业人才现状</w:t>
      </w:r>
    </w:p>
    <w:p w14:paraId="445B2D15">
      <w:pPr>
        <w:ind w:firstLine="420" w:firstLineChars="20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医学检验是一门具有多学科理论交叉；适应性强；发展迅速的应用技术学科，是医学各科中发展最快的专业之一。现代实验室科学的发展促使原有的医学检验工作的内容、方式及人员结构和管理工作各方面发生了显著的变化。</w:t>
      </w:r>
    </w:p>
    <w:p w14:paraId="28A20A49">
      <w:pPr>
        <w:ind w:firstLine="420" w:firstLineChars="20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目前医学检验人员的需求较大，相对其他医学专业比较容易就业，工作也相对稳定。医学检验专业毕业生收入水平，工资待遇随地域、医院性质及职称级别而各不相同。</w:t>
      </w:r>
    </w:p>
    <w:p w14:paraId="28241D89">
      <w:pPr>
        <w:ind w:firstLine="420" w:firstLineChars="200"/>
        <w:rPr>
          <w:b/>
          <w:sz w:val="28"/>
          <w:szCs w:val="28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刚毕业的检验人员月薪普遍在</w:t>
      </w:r>
      <w:r>
        <w:rPr>
          <w:rFonts w:hint="eastAsia" w:ascii="宋体" w:hAnsi="宋体" w:cs="宋体"/>
          <w:color w:val="000000"/>
          <w:szCs w:val="21"/>
          <w:shd w:val="clear" w:color="auto" w:fill="FFFFFF"/>
          <w:lang w:val="en-US" w:eastAsia="zh-CN"/>
        </w:rPr>
        <w:t>2500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-</w:t>
      </w:r>
      <w:r>
        <w:rPr>
          <w:rFonts w:hint="eastAsia" w:ascii="宋体" w:hAnsi="宋体" w:cs="宋体"/>
          <w:color w:val="000000"/>
          <w:szCs w:val="21"/>
          <w:shd w:val="clear" w:color="auto" w:fill="FFFFFF"/>
          <w:lang w:val="en-US" w:eastAsia="zh-CN"/>
        </w:rPr>
        <w:t>3000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元/月，检验士月薪一般在3000—4</w:t>
      </w:r>
      <w:r>
        <w:rPr>
          <w:rFonts w:hint="eastAsia" w:ascii="宋体" w:hAnsi="宋体" w:cs="宋体"/>
          <w:color w:val="000000"/>
          <w:szCs w:val="21"/>
          <w:shd w:val="clear" w:color="auto" w:fill="FFFFFF"/>
          <w:lang w:val="en-US" w:eastAsia="zh-CN"/>
        </w:rPr>
        <w:t>5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00元/月，检验师月薪4</w:t>
      </w:r>
      <w:r>
        <w:rPr>
          <w:rFonts w:hint="eastAsia" w:ascii="宋体" w:hAnsi="宋体" w:cs="宋体"/>
          <w:color w:val="000000"/>
          <w:szCs w:val="21"/>
          <w:shd w:val="clear" w:color="auto" w:fill="FFFFFF"/>
          <w:lang w:val="en-US" w:eastAsia="zh-CN"/>
        </w:rPr>
        <w:t>5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00—</w:t>
      </w:r>
      <w:r>
        <w:rPr>
          <w:rFonts w:hint="eastAsia" w:ascii="宋体" w:hAnsi="宋体" w:cs="宋体"/>
          <w:color w:val="000000"/>
          <w:szCs w:val="21"/>
          <w:shd w:val="clear" w:color="auto" w:fill="FFFFFF"/>
          <w:lang w:val="en-US" w:eastAsia="zh-CN"/>
        </w:rPr>
        <w:t>50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00元/月。主管检验师月薪可达到5000以上。</w:t>
      </w:r>
      <w:r>
        <w:rPr>
          <w:rFonts w:hint="eastAsia" w:ascii="宋体" w:hAnsi="宋体" w:cs="宋体"/>
          <w:color w:val="000000"/>
          <w:szCs w:val="21"/>
          <w:shd w:val="clear" w:color="auto" w:fill="FFFFFF"/>
          <w:lang w:eastAsia="zh-CN"/>
        </w:rPr>
        <w:t>从业后待遇普遍较好，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符合全国平均工资水平</w:t>
      </w:r>
      <w:r>
        <w:rPr>
          <w:rFonts w:hint="eastAsia" w:ascii="宋体" w:hAnsi="宋体" w:cs="宋体"/>
          <w:color w:val="000000"/>
          <w:szCs w:val="21"/>
          <w:shd w:val="clear" w:color="auto" w:fill="FFFFFF"/>
          <w:lang w:eastAsia="zh-CN"/>
        </w:rPr>
        <w:t>，且工作稳定，工作环境适宜</w:t>
      </w:r>
      <w:bookmarkStart w:id="0" w:name="_GoBack"/>
      <w:bookmarkEnd w:id="0"/>
      <w:r>
        <w:rPr>
          <w:rFonts w:hint="eastAsia" w:ascii="宋体" w:hAnsi="宋体" w:cs="宋体"/>
          <w:color w:val="000000"/>
          <w:szCs w:val="21"/>
          <w:shd w:val="clear" w:color="auto" w:fill="FFFFFF"/>
        </w:rPr>
        <w:t>。</w:t>
      </w:r>
    </w:p>
    <w:p w14:paraId="2F88D7BC">
      <w:pPr>
        <w:ind w:firstLine="281" w:firstLineChars="1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三、专业技术人才岗位素质和能力要求</w:t>
      </w:r>
    </w:p>
    <w:p w14:paraId="503AC7A5">
      <w:pPr>
        <w:ind w:left="464"/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本专业毕业生应在素质、知识和能力等方面达到以下要求：</w:t>
      </w:r>
    </w:p>
    <w:p w14:paraId="260C6EE8">
      <w:pPr>
        <w:ind w:firstLine="420" w:firstLineChars="200"/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（一）素质</w:t>
      </w:r>
    </w:p>
    <w:p w14:paraId="0AD2BFAE">
      <w:pPr>
        <w:ind w:firstLine="420" w:firstLineChars="200"/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（1）坚定拥护中国共产党领导和我国社会主义制度，在习近平新时代中国特色社会主义思想指引下，践行社会主义核心价值观，具有深厚的爱国情感和中华民族自豪感。</w:t>
      </w:r>
    </w:p>
    <w:p w14:paraId="07D7A991">
      <w:pPr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 xml:space="preserve">    （2）崇尚宪法、尊法守纪、崇德向善、诚实守信、尊重生命、热爱劳动，履行道德准则和行为规范，具有社会责任感和社会参与意识。</w:t>
      </w:r>
    </w:p>
    <w:p w14:paraId="1207651D">
      <w:pPr>
        <w:ind w:firstLine="420" w:firstLineChars="200"/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（3）具有质量意识、环保意识、安全意识、信息素养、工匠精神、创新思维。</w:t>
      </w:r>
    </w:p>
    <w:p w14:paraId="0C67D857">
      <w:pPr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 xml:space="preserve">    （4）勇于奋斗、乐观向上，具有自我管理能力、职业生涯规划的意识，有较强的集体意识和团队合作精神。</w:t>
      </w:r>
    </w:p>
    <w:p w14:paraId="4E7FD6A4">
      <w:pPr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 xml:space="preserve">    （5）具有健康体魄、心理和健全的人格，掌握基本运动知识和1-2项运动技能，养成良好的健身与卫生习惯，以及良好的行为习惯。</w:t>
      </w:r>
    </w:p>
    <w:p w14:paraId="549F2FAC">
      <w:pPr>
        <w:ind w:firstLine="420"/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（6）具有一定的审美和人文素养，能够形成1-2项艺术特长或爱好。</w:t>
      </w:r>
    </w:p>
    <w:p w14:paraId="53691E40">
      <w:pPr>
        <w:ind w:firstLine="420" w:firstLineChars="20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（二）知识</w:t>
      </w:r>
    </w:p>
    <w:p w14:paraId="16348AD4">
      <w:pPr>
        <w:ind w:firstLine="42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（1）掌握必备的思想政治理论、科学文化基础知识和中华优秀传统文化知识。</w:t>
      </w:r>
    </w:p>
    <w:p w14:paraId="730EC785">
      <w:pPr>
        <w:ind w:firstLine="42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（2）熟悉与本专业相关的法律法规以及环境保护、安全消防等知识。</w:t>
      </w:r>
    </w:p>
    <w:p w14:paraId="7A45CDEC">
      <w:pPr>
        <w:ind w:firstLine="42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（3）掌握医学检验基础理论和基本知识，有一定的临床医学知识。</w:t>
      </w:r>
    </w:p>
    <w:p w14:paraId="2983345B">
      <w:pPr>
        <w:ind w:firstLine="42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（4）掌握临床检测标本的采集、分离和保存的原则及方法，常用检测项目的技术规程、原理及临床意义。</w:t>
      </w:r>
    </w:p>
    <w:p w14:paraId="421C6FAB">
      <w:pPr>
        <w:ind w:firstLine="42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（5）掌握实验室质量控制、结果分析与判断的基本要求。</w:t>
      </w:r>
    </w:p>
    <w:p w14:paraId="72592BE9">
      <w:pPr>
        <w:ind w:firstLine="42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（6）掌握实验室生物安全规范，掌握日常检测医疗废物的处理和消毒知识。</w:t>
      </w:r>
    </w:p>
    <w:p w14:paraId="38734B39">
      <w:pPr>
        <w:ind w:firstLine="42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（7）熟悉医学检验实验室常用的仪器设备工作原理。</w:t>
      </w:r>
    </w:p>
    <w:p w14:paraId="068DB398">
      <w:pPr>
        <w:ind w:firstLine="420" w:firstLineChars="20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（三）能力</w:t>
      </w:r>
    </w:p>
    <w:p w14:paraId="71E3A2CF">
      <w:pPr>
        <w:ind w:firstLine="420" w:firstLineChars="20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（1）具有探究学习、终身学习、分析问题和解决问题的能力。</w:t>
      </w:r>
    </w:p>
    <w:p w14:paraId="3382E412">
      <w:pPr>
        <w:ind w:firstLine="420" w:firstLineChars="200"/>
        <w:rPr>
          <w:rFonts w:ascii="宋体" w:hAnsi="宋体" w:cs="宋体"/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（2）具有良好的语言、文字表达能力</w:t>
      </w:r>
      <w:r>
        <w:rPr>
          <w:rFonts w:hint="eastAsia" w:ascii="宋体" w:hAnsi="宋体" w:cs="宋体"/>
          <w:bCs/>
          <w:color w:val="000000"/>
          <w:szCs w:val="21"/>
        </w:rPr>
        <w:t>和沟通能力。</w:t>
      </w:r>
    </w:p>
    <w:p w14:paraId="739A2B8D">
      <w:pPr>
        <w:ind w:firstLine="420" w:firstLineChars="200"/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（3）能够规范地进行常用生物化学项目检测，具有一定的实验室质量控制及管理能力。</w:t>
      </w:r>
    </w:p>
    <w:p w14:paraId="4DE124AF">
      <w:pPr>
        <w:ind w:firstLine="420" w:firstLineChars="200"/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（4）能够独立开展临床常见标本病原体的分离培养、鉴定和药敏试验，具有实验室生物安全防范能力。</w:t>
      </w:r>
    </w:p>
    <w:p w14:paraId="5F7759C9">
      <w:pPr>
        <w:ind w:firstLine="420" w:firstLineChars="200"/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（5）能够正确使用和维护常用仪器设备。</w:t>
      </w:r>
    </w:p>
    <w:p w14:paraId="2969BFC1">
      <w:pPr>
        <w:ind w:firstLine="420" w:firstLineChars="200"/>
        <w:rPr>
          <w:b/>
          <w:bCs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Cs w:val="21"/>
        </w:rPr>
        <w:t>（6）具有一定的信息技术应用和维护能力。</w:t>
      </w:r>
    </w:p>
    <w:p w14:paraId="5DC33F85">
      <w:pPr>
        <w:ind w:firstLine="281" w:firstLineChars="1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四、企业专家建议总结</w:t>
      </w:r>
    </w:p>
    <w:p w14:paraId="401FBC71">
      <w:pPr>
        <w:ind w:firstLine="420" w:firstLineChars="200"/>
        <w:rPr>
          <w:bCs/>
          <w:color w:val="FF0000"/>
          <w:szCs w:val="21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本人才培养方案制定依据充分，人才培养定位符合社会需求和学院目标，培养目标明确，就业岗位充分，个人发展空间尚可。该方案人才培养模式切合高职学生特点；课程体系构建足以支撑岗位目标和职业发展要求，形成完整的核心职业能力，对核心职业能力形成有明显的支撑作用，职业素质、职业知识和职业能力合理。该方案课程设置完全覆盖职业岗位需求，课时设置、课序设置较合理，核心骨干课程定性、描述准确，课程考核要求与岗位要求较一致，毕业条件清楚明确，具备足够的实训实习条件，师资配备与教学能力强，教学方法较适用，教学过程管理与评价方案详细完备。通过该人才培养方案。</w:t>
      </w:r>
    </w:p>
    <w:p w14:paraId="494F11A5">
      <w:pPr>
        <w:rPr>
          <w:b/>
          <w:bCs/>
          <w:sz w:val="28"/>
          <w:szCs w:val="28"/>
        </w:rPr>
      </w:pPr>
    </w:p>
    <w:sectPr>
      <w:headerReference r:id="rId3" w:type="default"/>
      <w:pgSz w:w="11906" w:h="16838"/>
      <w:pgMar w:top="1247" w:right="991" w:bottom="709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CC78C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17D8"/>
    <w:rsid w:val="000062A8"/>
    <w:rsid w:val="00024886"/>
    <w:rsid w:val="00026AE1"/>
    <w:rsid w:val="00042526"/>
    <w:rsid w:val="00053E18"/>
    <w:rsid w:val="00070CD3"/>
    <w:rsid w:val="00162144"/>
    <w:rsid w:val="00177C2E"/>
    <w:rsid w:val="001850D2"/>
    <w:rsid w:val="001A1BB9"/>
    <w:rsid w:val="00202A31"/>
    <w:rsid w:val="002559EC"/>
    <w:rsid w:val="00260169"/>
    <w:rsid w:val="00260278"/>
    <w:rsid w:val="0027055B"/>
    <w:rsid w:val="002802AF"/>
    <w:rsid w:val="003D0442"/>
    <w:rsid w:val="00423292"/>
    <w:rsid w:val="00473D51"/>
    <w:rsid w:val="004B15B9"/>
    <w:rsid w:val="004D2A64"/>
    <w:rsid w:val="004F5BC4"/>
    <w:rsid w:val="00541357"/>
    <w:rsid w:val="005448D3"/>
    <w:rsid w:val="005526AC"/>
    <w:rsid w:val="005B3751"/>
    <w:rsid w:val="005C5A86"/>
    <w:rsid w:val="00606BD6"/>
    <w:rsid w:val="00607393"/>
    <w:rsid w:val="0063675E"/>
    <w:rsid w:val="0065681A"/>
    <w:rsid w:val="00660EC9"/>
    <w:rsid w:val="0066542B"/>
    <w:rsid w:val="00696946"/>
    <w:rsid w:val="006970F2"/>
    <w:rsid w:val="00700D9C"/>
    <w:rsid w:val="0071305B"/>
    <w:rsid w:val="00714ACA"/>
    <w:rsid w:val="00727E22"/>
    <w:rsid w:val="007703C9"/>
    <w:rsid w:val="00803333"/>
    <w:rsid w:val="00835AE9"/>
    <w:rsid w:val="008D62D4"/>
    <w:rsid w:val="008E2BA5"/>
    <w:rsid w:val="00917A01"/>
    <w:rsid w:val="00926806"/>
    <w:rsid w:val="00930BFB"/>
    <w:rsid w:val="009319F9"/>
    <w:rsid w:val="009456F0"/>
    <w:rsid w:val="0096544D"/>
    <w:rsid w:val="009D66C1"/>
    <w:rsid w:val="00A058F1"/>
    <w:rsid w:val="00A16492"/>
    <w:rsid w:val="00A46AE2"/>
    <w:rsid w:val="00A55886"/>
    <w:rsid w:val="00A83DDF"/>
    <w:rsid w:val="00AC17D8"/>
    <w:rsid w:val="00B2593F"/>
    <w:rsid w:val="00B56D7D"/>
    <w:rsid w:val="00B6081F"/>
    <w:rsid w:val="00B725AA"/>
    <w:rsid w:val="00B93D4F"/>
    <w:rsid w:val="00BD19A2"/>
    <w:rsid w:val="00C160B8"/>
    <w:rsid w:val="00C27904"/>
    <w:rsid w:val="00C76AE7"/>
    <w:rsid w:val="00CC1428"/>
    <w:rsid w:val="00D04A6D"/>
    <w:rsid w:val="00D14727"/>
    <w:rsid w:val="00D4469C"/>
    <w:rsid w:val="00D927F6"/>
    <w:rsid w:val="00DC6B98"/>
    <w:rsid w:val="00DF1F7B"/>
    <w:rsid w:val="00DF6A6D"/>
    <w:rsid w:val="00E44400"/>
    <w:rsid w:val="00E60D2F"/>
    <w:rsid w:val="00EB0129"/>
    <w:rsid w:val="00EB3664"/>
    <w:rsid w:val="00EC5177"/>
    <w:rsid w:val="00F0160F"/>
    <w:rsid w:val="00F36129"/>
    <w:rsid w:val="00F514CF"/>
    <w:rsid w:val="00F64F2F"/>
    <w:rsid w:val="00F72225"/>
    <w:rsid w:val="00F844F8"/>
    <w:rsid w:val="00F85B15"/>
    <w:rsid w:val="00F94FC6"/>
    <w:rsid w:val="00FF029E"/>
    <w:rsid w:val="06546748"/>
    <w:rsid w:val="069845E6"/>
    <w:rsid w:val="0AA05506"/>
    <w:rsid w:val="0AAF0151"/>
    <w:rsid w:val="0AB3379D"/>
    <w:rsid w:val="0EF44384"/>
    <w:rsid w:val="0FAC2EB1"/>
    <w:rsid w:val="10F2465E"/>
    <w:rsid w:val="1E3B5B2B"/>
    <w:rsid w:val="1ECF71CB"/>
    <w:rsid w:val="21B7404D"/>
    <w:rsid w:val="22764811"/>
    <w:rsid w:val="24013A35"/>
    <w:rsid w:val="2CD32D88"/>
    <w:rsid w:val="40F45BD6"/>
    <w:rsid w:val="4497145E"/>
    <w:rsid w:val="4889454C"/>
    <w:rsid w:val="48915BBB"/>
    <w:rsid w:val="4A161077"/>
    <w:rsid w:val="4B5E09CB"/>
    <w:rsid w:val="4CAF212E"/>
    <w:rsid w:val="516D56D0"/>
    <w:rsid w:val="52607245"/>
    <w:rsid w:val="56814847"/>
    <w:rsid w:val="5E2D1009"/>
    <w:rsid w:val="5E44774B"/>
    <w:rsid w:val="61957557"/>
    <w:rsid w:val="621041A6"/>
    <w:rsid w:val="63B53257"/>
    <w:rsid w:val="67A96C2F"/>
    <w:rsid w:val="69112CDD"/>
    <w:rsid w:val="6BF91F03"/>
    <w:rsid w:val="6C1A00FB"/>
    <w:rsid w:val="73F76F74"/>
    <w:rsid w:val="7ACF2B92"/>
    <w:rsid w:val="7D0D15B6"/>
    <w:rsid w:val="7D913F95"/>
    <w:rsid w:val="7F2333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AutoShape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1714</Words>
  <Characters>1744</Characters>
  <Lines>12</Lines>
  <Paragraphs>3</Paragraphs>
  <TotalTime>1</TotalTime>
  <ScaleCrop>false</ScaleCrop>
  <LinksUpToDate>false</LinksUpToDate>
  <CharactersWithSpaces>1787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2025-03-20T13:51:00Z</dcterms:created>
  <dc:creator>微软用户</dc:creator>
  <cp:lastModifiedBy>B63</cp:lastModifiedBy>
  <cp:lastPrinted>2019-08-28T02:34:00Z</cp:lastPrinted>
  <dcterms:modified xsi:type="dcterms:W3CDTF">2025-05-28T01:12:18Z</dcterms:modified>
  <dc:title>四 平 职 业 大 学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eyJoZGlkIjoiMWFjYjczNjg1ODMyZTNmMTk3NzYzZTA3ODNlMTk0YTUifQ==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6A166444536F4EE983BE844CD4AD6E2C_12</vt:lpwstr>
  </property>
</Properties>
</file>